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EE245A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52C44DD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74D0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52DB6F3A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C7B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74D01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3781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74D01">
        <w:rPr>
          <w:rFonts w:ascii="Arial" w:hAnsi="Arial" w:cs="Arial"/>
          <w:b/>
          <w:bCs/>
          <w:caps/>
        </w:rPr>
        <w:t>104</w:t>
      </w:r>
      <w:r w:rsidR="00382445">
        <w:rPr>
          <w:rFonts w:ascii="Arial" w:hAnsi="Arial" w:cs="Arial"/>
          <w:b/>
          <w:bCs/>
          <w:caps/>
        </w:rPr>
        <w:t>/</w:t>
      </w:r>
      <w:r w:rsidR="00E74D01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EE245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207662" w14:textId="2FE0B3E0" w:rsidR="00382445" w:rsidRPr="00EE245A" w:rsidRDefault="00382445" w:rsidP="00EE245A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colocação de braço</w:t>
      </w:r>
      <w:r w:rsidR="00EE245A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 de luz na Alameda Piúvas (06), Alameda Sucupiras,</w:t>
      </w:r>
      <w:r w:rsidR="00EE245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altura do nº542 (01), Alameda das Sibipirunas (06), Alameda Jacarandás em frente ao nº02 (010), Alameda Ingás (03), Alameda das Magnólias nos postes 345156, 437830 e em frente dos mesmos (02), Alameda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Simandus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(03), Alameda Jacarandás no final próximo ao poste 377726 (01), Alameda das Quaresmeiras com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Ibiraunas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nos dois postes sem braço (02), Planalto Verde</w:t>
      </w:r>
      <w:r w:rsidR="00EE245A">
        <w:rPr>
          <w:rFonts w:ascii="Arial" w:hAnsi="Arial" w:cs="Arial"/>
          <w:i/>
          <w:iCs/>
          <w:sz w:val="22"/>
          <w:szCs w:val="22"/>
        </w:rPr>
        <w:t>.</w:t>
      </w: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E315BE1" w14:textId="25079B62" w:rsidR="00382445" w:rsidRDefault="00382445" w:rsidP="00EE245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4B057939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visando a colocação de braço</w:t>
      </w:r>
      <w:r w:rsidR="00EE245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luz na Alameda Piúvas (06), Alameda Sucupiras,</w:t>
      </w:r>
      <w:r w:rsidR="00EE24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altura do nº542 (01), Alameda das Sibipirunas (06), Alameda Jacarandás em frente ao nº02 (010), Alameda Ingás (03), Alameda das Magnólias nos postes 345156, 437830 e em frente dos mesmos (02), Alameda </w:t>
      </w:r>
      <w:proofErr w:type="spellStart"/>
      <w:r>
        <w:rPr>
          <w:rFonts w:ascii="Arial" w:hAnsi="Arial" w:cs="Arial"/>
          <w:sz w:val="22"/>
          <w:szCs w:val="22"/>
        </w:rPr>
        <w:t>Simandus</w:t>
      </w:r>
      <w:proofErr w:type="spellEnd"/>
      <w:r>
        <w:rPr>
          <w:rFonts w:ascii="Arial" w:hAnsi="Arial" w:cs="Arial"/>
          <w:sz w:val="22"/>
          <w:szCs w:val="22"/>
        </w:rPr>
        <w:t xml:space="preserve"> (03), Alameda Jacarandás no final próximo ao poste 377726 (01), Alameda das Quaresmeiras com a </w:t>
      </w:r>
      <w:proofErr w:type="spellStart"/>
      <w:r>
        <w:rPr>
          <w:rFonts w:ascii="Arial" w:hAnsi="Arial" w:cs="Arial"/>
          <w:sz w:val="22"/>
          <w:szCs w:val="22"/>
        </w:rPr>
        <w:t>Ibiraunas</w:t>
      </w:r>
      <w:proofErr w:type="spellEnd"/>
      <w:r>
        <w:rPr>
          <w:rFonts w:ascii="Arial" w:hAnsi="Arial" w:cs="Arial"/>
          <w:sz w:val="22"/>
          <w:szCs w:val="22"/>
        </w:rPr>
        <w:t xml:space="preserve">, nos dois postes sem braço (02), Planalto Verde.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55FBB191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60A6799" w14:textId="561E9F6B" w:rsidR="00382445" w:rsidRDefault="00EE245A" w:rsidP="00EE245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faz justa e necessária, visto que o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referido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loca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>, ao cair da noite torna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-se escuro, dando oportunidade a meliantes para a prática de roubos e violência, motivo pelo qual este Vereador solicita providências</w:t>
      </w:r>
      <w:r>
        <w:rPr>
          <w:rFonts w:ascii="Arial" w:hAnsi="Arial" w:cs="Arial"/>
          <w:sz w:val="22"/>
          <w:szCs w:val="22"/>
        </w:rPr>
        <w:t>.</w:t>
      </w: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EE245A">
      <w:pPr>
        <w:widowControl w:val="0"/>
        <w:autoSpaceDE w:val="0"/>
        <w:autoSpaceDN w:val="0"/>
        <w:adjustRightInd w:val="0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fevereiro de 2020.</w:t>
      </w:r>
    </w:p>
    <w:p w14:paraId="1D29657C" w14:textId="360AE998" w:rsidR="00382445" w:rsidRDefault="00382445" w:rsidP="00EE245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BB02B4F" w14:textId="77777777" w:rsidR="00EE245A" w:rsidRDefault="00EE245A" w:rsidP="00EE245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06/02/2020 - 13:52 1244/2020</w:t>
      </w:r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45A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148</cp:revision>
  <cp:lastPrinted>2020-02-13T12:30:00Z</cp:lastPrinted>
  <dcterms:created xsi:type="dcterms:W3CDTF">2017-06-28T12:54:00Z</dcterms:created>
  <dcterms:modified xsi:type="dcterms:W3CDTF">2020-02-13T12:30:00Z</dcterms:modified>
</cp:coreProperties>
</file>